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147E15" w:rsidRPr="00147E15" w:rsidRDefault="00147E15" w:rsidP="00147E15">
      <w:pPr>
        <w:shd w:val="clear" w:color="auto" w:fill="D3D8E0"/>
        <w:spacing w:after="100" w:afterAutospacing="1" w:line="336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147E15">
        <w:rPr>
          <w:rFonts w:ascii="Verdana" w:eastAsia="Times New Roman" w:hAnsi="Verdana" w:cs="Times New Roman"/>
          <w:b/>
          <w:bCs/>
          <w:color w:val="548DD4" w:themeColor="text2" w:themeTint="99"/>
          <w:sz w:val="24"/>
          <w:szCs w:val="24"/>
          <w:lang w:eastAsia="fr-FR"/>
        </w:rPr>
        <w:t>LE DANSEUR ET L'OSTEOPATHE</w:t>
      </w:r>
      <w:r w:rsidRPr="00147E15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="00842D53">
        <w:rPr>
          <w:rFonts w:ascii="Verdana" w:eastAsia="Times New Roman" w:hAnsi="Verdana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2152650" cy="1345512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ph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663" cy="134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2D53">
        <w:rPr>
          <w:rFonts w:ascii="Verdana" w:eastAsia="Times New Roman" w:hAnsi="Verdana" w:cs="Times New Roman"/>
          <w:b/>
          <w:bCs/>
          <w:color w:val="548DD4" w:themeColor="text2" w:themeTint="99"/>
          <w:sz w:val="24"/>
          <w:szCs w:val="24"/>
          <w:lang w:eastAsia="fr-FR"/>
        </w:rPr>
        <w:t xml:space="preserve">        </w:t>
      </w:r>
      <w:r w:rsidRPr="00147E15">
        <w:rPr>
          <w:rFonts w:ascii="Verdana" w:eastAsia="Times New Roman" w:hAnsi="Verdana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68C0745F" wp14:editId="3A3D4C4C">
            <wp:extent cx="1314450" cy="1314450"/>
            <wp:effectExtent l="0" t="0" r="0" b="0"/>
            <wp:docPr id="1" name="Image 1" descr="::::images:danse:749524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images:danse:7495243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D53">
        <w:rPr>
          <w:rFonts w:ascii="Verdana" w:eastAsia="Times New Roman" w:hAnsi="Verdana" w:cs="Times New Roman"/>
          <w:b/>
          <w:bCs/>
          <w:color w:val="548DD4" w:themeColor="text2" w:themeTint="99"/>
          <w:sz w:val="24"/>
          <w:szCs w:val="24"/>
          <w:lang w:eastAsia="fr-FR"/>
        </w:rPr>
        <w:t xml:space="preserve">         </w:t>
      </w:r>
      <w:r w:rsidR="00842D53">
        <w:rPr>
          <w:rFonts w:ascii="Verdana" w:eastAsia="Times New Roman" w:hAnsi="Verdana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5584C491" wp14:editId="6175DC85">
            <wp:extent cx="1314450" cy="13144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ker-couple-danse-moder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E15" w:rsidRPr="00147E15" w:rsidRDefault="00147E15" w:rsidP="00147E15">
      <w:pPr>
        <w:shd w:val="clear" w:color="auto" w:fill="D3D8E0"/>
        <w:spacing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147E15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La danse est l’art de s’exprimer par le </w:t>
      </w:r>
      <w:r w:rsidRPr="00147E1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>mouvement</w:t>
      </w:r>
      <w:r w:rsidRPr="00147E15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. Le corps du danseur est son outil principal, par lequel il va pouvoir transmettre ses émotions et son ressenti.</w:t>
      </w:r>
    </w:p>
    <w:p w:rsidR="00147E15" w:rsidRPr="00147E15" w:rsidRDefault="00147E15" w:rsidP="00147E15">
      <w:pPr>
        <w:shd w:val="clear" w:color="auto" w:fill="D3D8E0"/>
        <w:spacing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147E15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L’ostéopathe travaille sur les restrictions de mobilités du corps, il va donc pouvoir permettre au danseur d’</w:t>
      </w:r>
      <w:r w:rsidRPr="00147E1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>améliorer ses amplitudes articulaires, son équilibre, sa posture, et sa qualité de mouvement</w:t>
      </w:r>
      <w:r w:rsidRPr="00147E15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. Il va également pouvoir agir sur toute </w:t>
      </w:r>
      <w:r w:rsidRPr="00147E1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>douleur</w:t>
      </w:r>
      <w:r w:rsidRPr="00147E15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 ou </w:t>
      </w:r>
      <w:r w:rsidRPr="00147E1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>gène fonctionnelle</w:t>
      </w:r>
      <w:r w:rsidRPr="00147E15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 provoqué par la pratique de la danse.</w:t>
      </w:r>
    </w:p>
    <w:p w:rsidR="00147E15" w:rsidRPr="00147E15" w:rsidRDefault="00147E15" w:rsidP="00147E15">
      <w:pPr>
        <w:shd w:val="clear" w:color="auto" w:fill="D3D8E0"/>
        <w:spacing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147E15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Un trouble fonctionnel, ou une douleur non traitée, s’inscrit dans la mémoire des tissus. </w:t>
      </w:r>
      <w:r w:rsidRPr="00147E1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>Tout le schéma corporel s’en trouve modifié</w:t>
      </w:r>
      <w:r w:rsidRPr="00147E15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, ce qui est remarqué d’autant plus vite par le danseur qui est toujours à la recherche de la perfection dans son mouvement.</w:t>
      </w:r>
    </w:p>
    <w:p w:rsidR="00147E15" w:rsidRPr="00147E15" w:rsidRDefault="00147E15" w:rsidP="00147E15">
      <w:pPr>
        <w:shd w:val="clear" w:color="auto" w:fill="D3D8E0"/>
        <w:spacing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147E15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L’énergie utilisée pour </w:t>
      </w:r>
      <w:r w:rsidRPr="00147E1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>compenser</w:t>
      </w:r>
      <w:r w:rsidRPr="00147E15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 ces troubles mécaniques est une </w:t>
      </w:r>
      <w:r w:rsidRPr="00147E1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>contrainte supplémentaire </w:t>
      </w:r>
      <w:r w:rsidRPr="00147E15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pour le danseur. L’ostéopathe pourra lui apporter la possibilité, en restaurant toute sa mobilité au corps, de se donner corps et âme à la pratique de son art.</w:t>
      </w:r>
    </w:p>
    <w:p w:rsidR="00147E15" w:rsidRPr="00147E15" w:rsidRDefault="00147E15" w:rsidP="00147E15">
      <w:pPr>
        <w:shd w:val="clear" w:color="auto" w:fill="D3D8E0"/>
        <w:spacing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147E15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L’ostéopathe peut aussi agir sur l’amplitude respiratoire, la circulation et l’oxygénation des muscles pendant l’effort.</w:t>
      </w:r>
    </w:p>
    <w:p w:rsidR="00147E15" w:rsidRPr="00147E15" w:rsidRDefault="00147E15" w:rsidP="00147E15">
      <w:pPr>
        <w:shd w:val="clear" w:color="auto" w:fill="D3D8E0"/>
        <w:spacing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147E15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Moins le corps subira de contraintes, plus le danseur sera libre de pouvoir s’exprimer.</w:t>
      </w:r>
    </w:p>
    <w:p w:rsidR="00147E15" w:rsidRPr="00147E15" w:rsidRDefault="00147E15" w:rsidP="00147E15">
      <w:pPr>
        <w:shd w:val="clear" w:color="auto" w:fill="D3D8E0"/>
        <w:spacing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147E1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>Indications les plus fréquentes chez le danseur :</w:t>
      </w:r>
    </w:p>
    <w:p w:rsidR="00147E15" w:rsidRPr="00147E15" w:rsidRDefault="00147E15" w:rsidP="00147E15">
      <w:pPr>
        <w:numPr>
          <w:ilvl w:val="0"/>
          <w:numId w:val="1"/>
        </w:numPr>
        <w:shd w:val="clear" w:color="auto" w:fill="D3D8E0"/>
        <w:spacing w:before="100" w:beforeAutospacing="1" w:after="100" w:afterAutospacing="1" w:line="336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147E15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contractures musculaires,</w:t>
      </w:r>
    </w:p>
    <w:p w:rsidR="00147E15" w:rsidRPr="00147E15" w:rsidRDefault="00147E15" w:rsidP="00147E15">
      <w:pPr>
        <w:numPr>
          <w:ilvl w:val="0"/>
          <w:numId w:val="1"/>
        </w:numPr>
        <w:shd w:val="clear" w:color="auto" w:fill="D3D8E0"/>
        <w:spacing w:before="100" w:beforeAutospacing="1" w:after="100" w:afterAutospacing="1" w:line="336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147E15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douleurs </w:t>
      </w:r>
      <w:proofErr w:type="spellStart"/>
      <w:r w:rsidRPr="00147E15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périarticulaires</w:t>
      </w:r>
      <w:proofErr w:type="spellEnd"/>
      <w:r w:rsidRPr="00147E15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,</w:t>
      </w:r>
    </w:p>
    <w:p w:rsidR="00147E15" w:rsidRPr="00147E15" w:rsidRDefault="00147E15" w:rsidP="00147E15">
      <w:pPr>
        <w:numPr>
          <w:ilvl w:val="0"/>
          <w:numId w:val="1"/>
        </w:numPr>
        <w:shd w:val="clear" w:color="auto" w:fill="D3D8E0"/>
        <w:spacing w:before="100" w:beforeAutospacing="1" w:after="100" w:afterAutospacing="1" w:line="336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147E15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tendinites,</w:t>
      </w:r>
    </w:p>
    <w:p w:rsidR="00147E15" w:rsidRPr="00147E15" w:rsidRDefault="00147E15" w:rsidP="00147E15">
      <w:pPr>
        <w:numPr>
          <w:ilvl w:val="0"/>
          <w:numId w:val="1"/>
        </w:numPr>
        <w:shd w:val="clear" w:color="auto" w:fill="D3D8E0"/>
        <w:spacing w:before="100" w:beforeAutospacing="1" w:after="100" w:afterAutospacing="1" w:line="336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proofErr w:type="spellStart"/>
      <w:r w:rsidRPr="00147E15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hyperlaxité</w:t>
      </w:r>
      <w:proofErr w:type="spellEnd"/>
      <w:r w:rsidRPr="00147E15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(favorise les </w:t>
      </w:r>
      <w:proofErr w:type="spellStart"/>
      <w:r w:rsidRPr="00147E15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micro-traumatismes</w:t>
      </w:r>
      <w:proofErr w:type="spellEnd"/>
      <w:r w:rsidRPr="00147E15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, les luxations, entorses…),</w:t>
      </w:r>
    </w:p>
    <w:p w:rsidR="00147E15" w:rsidRPr="00147E15" w:rsidRDefault="00147E15" w:rsidP="00147E15">
      <w:pPr>
        <w:numPr>
          <w:ilvl w:val="0"/>
          <w:numId w:val="1"/>
        </w:numPr>
        <w:shd w:val="clear" w:color="auto" w:fill="D3D8E0"/>
        <w:spacing w:before="100" w:beforeAutospacing="1" w:after="100" w:afterAutospacing="1" w:line="336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147E15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syndrome de compression,</w:t>
      </w:r>
    </w:p>
    <w:p w:rsidR="00147E15" w:rsidRPr="00147E15" w:rsidRDefault="00147E15" w:rsidP="00147E15">
      <w:pPr>
        <w:numPr>
          <w:ilvl w:val="0"/>
          <w:numId w:val="1"/>
        </w:numPr>
        <w:shd w:val="clear" w:color="auto" w:fill="D3D8E0"/>
        <w:spacing w:before="100" w:beforeAutospacing="1" w:after="100" w:afterAutospacing="1" w:line="336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147E15">
        <w:rPr>
          <w:rFonts w:ascii="Verdana" w:eastAsia="Times New Roman" w:hAnsi="Verdana" w:cs="Times New Roman"/>
          <w:noProof/>
          <w:color w:val="000000"/>
          <w:sz w:val="24"/>
          <w:szCs w:val="24"/>
          <w:lang w:eastAsia="fr-FR"/>
        </w:rPr>
        <w:drawing>
          <wp:anchor distT="0" distB="0" distL="85725" distR="85725" simplePos="0" relativeHeight="251659264" behindDoc="0" locked="0" layoutInCell="1" allowOverlap="0" wp14:anchorId="768A3B0F" wp14:editId="3008A2B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33450" cy="628650"/>
            <wp:effectExtent l="0" t="0" r="0" b="0"/>
            <wp:wrapSquare wrapText="bothSides"/>
            <wp:docPr id="2" name="Image 2" descr="::::images:danse:chausson-danse-classique-445.jpg-445-660x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images:danse:chausson-danse-classique-445.jpg-445-660x6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E15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lombalgie, douleur rachidienne,</w:t>
      </w:r>
    </w:p>
    <w:p w:rsidR="00147E15" w:rsidRPr="00147E15" w:rsidRDefault="00147E15" w:rsidP="00147E15">
      <w:pPr>
        <w:numPr>
          <w:ilvl w:val="0"/>
          <w:numId w:val="1"/>
        </w:numPr>
        <w:shd w:val="clear" w:color="auto" w:fill="D3D8E0"/>
        <w:spacing w:before="100" w:beforeAutospacing="1" w:after="100" w:afterAutospacing="1" w:line="336" w:lineRule="atLeast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147E15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conflit de l’avant pied chez le danseur contemporain, de l’arrière pied chez le danseur classique,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…</w:t>
      </w:r>
    </w:p>
    <w:p w:rsidR="00842D53" w:rsidRPr="00147E15" w:rsidRDefault="00147E15" w:rsidP="00147E15">
      <w:pPr>
        <w:shd w:val="clear" w:color="auto" w:fill="D3D8E0"/>
        <w:spacing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147E15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Le traitement ostéopathique devra </w:t>
      </w:r>
      <w:r w:rsidRPr="00147E1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>s’adapter</w:t>
      </w:r>
      <w:r w:rsidRPr="00147E15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 au danseur en tenant compte du fait que, la plupart du temps, l’arrêt n’est pas envisageable car </w:t>
      </w:r>
      <w:r w:rsidRPr="00147E1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>son corps est aussi son outil de travail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147E15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(danseur professionnel, professeur de danse).</w:t>
      </w:r>
      <w:bookmarkStart w:id="0" w:name="_GoBack"/>
      <w:bookmarkEnd w:id="0"/>
    </w:p>
    <w:sectPr w:rsidR="00842D53" w:rsidRPr="00147E15" w:rsidSect="00147E1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D5DCB"/>
    <w:multiLevelType w:val="multilevel"/>
    <w:tmpl w:val="E626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15"/>
    <w:rsid w:val="00147E15"/>
    <w:rsid w:val="00842D53"/>
    <w:rsid w:val="0095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</dc:creator>
  <cp:lastModifiedBy>marjorie</cp:lastModifiedBy>
  <cp:revision>2</cp:revision>
  <dcterms:created xsi:type="dcterms:W3CDTF">2015-11-19T18:13:00Z</dcterms:created>
  <dcterms:modified xsi:type="dcterms:W3CDTF">2015-11-19T18:19:00Z</dcterms:modified>
</cp:coreProperties>
</file>